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19" w:rsidRPr="00600BCD" w:rsidRDefault="00771819" w:rsidP="00771819">
      <w:pPr>
        <w:tabs>
          <w:tab w:val="left" w:pos="284"/>
        </w:tabs>
        <w:ind w:left="-284"/>
        <w:contextualSpacing/>
        <w:rPr>
          <w:b/>
          <w:sz w:val="26"/>
          <w:szCs w:val="26"/>
          <w:lang w:val="en-US"/>
        </w:rPr>
      </w:pPr>
      <w:r w:rsidRPr="00600BCD">
        <w:rPr>
          <w:sz w:val="26"/>
          <w:szCs w:val="26"/>
          <w:lang w:val="en-US"/>
        </w:rPr>
        <w:t xml:space="preserve">      </w:t>
      </w:r>
      <w:r>
        <w:rPr>
          <w:sz w:val="26"/>
          <w:szCs w:val="26"/>
          <w:lang w:val="en-US"/>
        </w:rPr>
        <w:t xml:space="preserve">  </w:t>
      </w:r>
      <w:r w:rsidRPr="00600BCD">
        <w:rPr>
          <w:sz w:val="26"/>
          <w:szCs w:val="26"/>
          <w:lang w:val="en-US"/>
        </w:rPr>
        <w:t xml:space="preserve"> </w:t>
      </w:r>
      <w:r w:rsidR="009A2F41">
        <w:rPr>
          <w:sz w:val="26"/>
          <w:szCs w:val="26"/>
          <w:lang w:val="en-US"/>
        </w:rPr>
        <w:t xml:space="preserve"> </w:t>
      </w:r>
      <w:r w:rsidRPr="00600BCD">
        <w:rPr>
          <w:sz w:val="26"/>
          <w:szCs w:val="26"/>
          <w:lang w:val="en-US"/>
        </w:rPr>
        <w:t>ỦY BAN NHÂN DÂN</w:t>
      </w:r>
      <w:r>
        <w:rPr>
          <w:lang w:val="en-US"/>
        </w:rPr>
        <w:tab/>
      </w:r>
      <w:r>
        <w:rPr>
          <w:lang w:val="en-US"/>
        </w:rPr>
        <w:tab/>
        <w:t xml:space="preserve">          </w:t>
      </w:r>
      <w:r w:rsidRPr="00600BCD">
        <w:rPr>
          <w:b/>
          <w:sz w:val="26"/>
          <w:szCs w:val="26"/>
          <w:lang w:val="en-US"/>
        </w:rPr>
        <w:t>CỘNG HÒA XÃ HỘI CHỦ NGHĨA VIỆT NAM</w:t>
      </w:r>
    </w:p>
    <w:p w:rsidR="00771819" w:rsidRDefault="00771819" w:rsidP="00771819">
      <w:pPr>
        <w:tabs>
          <w:tab w:val="left" w:pos="284"/>
        </w:tabs>
        <w:contextualSpacing/>
        <w:rPr>
          <w:b/>
          <w:lang w:val="en-US"/>
        </w:rPr>
      </w:pPr>
      <w:r w:rsidRPr="00600BCD">
        <w:rPr>
          <w:b/>
          <w:noProof/>
          <w:sz w:val="26"/>
          <w:szCs w:val="26"/>
          <w:lang w:val="en-US"/>
        </w:rPr>
        <mc:AlternateContent>
          <mc:Choice Requires="wps">
            <w:drawing>
              <wp:anchor distT="0" distB="0" distL="114300" distR="114300" simplePos="0" relativeHeight="251661312" behindDoc="0" locked="0" layoutInCell="1" allowOverlap="1" wp14:anchorId="62041872" wp14:editId="522AAA79">
                <wp:simplePos x="0" y="0"/>
                <wp:positionH relativeFrom="column">
                  <wp:posOffset>3394710</wp:posOffset>
                </wp:positionH>
                <wp:positionV relativeFrom="paragraph">
                  <wp:posOffset>187959</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C6340"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3pt,14.8pt" to="425.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" strokecolor="black [3213]"/>
            </w:pict>
          </mc:Fallback>
        </mc:AlternateContent>
      </w:r>
      <w:r w:rsidRPr="00600BCD">
        <w:rPr>
          <w:sz w:val="26"/>
          <w:szCs w:val="26"/>
          <w:lang w:val="en-US"/>
        </w:rPr>
        <w:t>THÀNH PHỐ HỒ CHÍ MINH</w:t>
      </w:r>
      <w:r>
        <w:rPr>
          <w:lang w:val="en-US"/>
        </w:rPr>
        <w:t xml:space="preserve">                              </w:t>
      </w:r>
      <w:r w:rsidRPr="00947734">
        <w:rPr>
          <w:b/>
          <w:sz w:val="26"/>
          <w:szCs w:val="26"/>
          <w:lang w:val="en-US"/>
        </w:rPr>
        <w:t>Độc lập – Tự do – Hạnh phúc</w:t>
      </w:r>
    </w:p>
    <w:p w:rsidR="005D0053" w:rsidRDefault="00771819" w:rsidP="005D0053">
      <w:pPr>
        <w:tabs>
          <w:tab w:val="left" w:pos="284"/>
        </w:tabs>
        <w:ind w:left="-142"/>
        <w:contextualSpacing/>
        <w:rPr>
          <w:b/>
          <w:sz w:val="26"/>
          <w:szCs w:val="26"/>
          <w:lang w:val="en-US"/>
        </w:rPr>
      </w:pPr>
      <w:r w:rsidRPr="00600BCD">
        <w:rPr>
          <w:b/>
          <w:sz w:val="26"/>
          <w:szCs w:val="26"/>
          <w:lang w:val="en-US"/>
        </w:rPr>
        <w:t xml:space="preserve">SỞ GIÁO DỤC VÀ ĐÀO TẠO             </w:t>
      </w:r>
    </w:p>
    <w:p w:rsidR="00771819" w:rsidRPr="005D0053" w:rsidRDefault="005D0053" w:rsidP="005D0053">
      <w:pPr>
        <w:tabs>
          <w:tab w:val="left" w:pos="284"/>
        </w:tabs>
        <w:ind w:left="-142" w:right="-425"/>
        <w:contextualSpacing/>
        <w:rPr>
          <w:b/>
          <w:sz w:val="26"/>
          <w:szCs w:val="26"/>
          <w:lang w:val="en-US"/>
        </w:rPr>
      </w:pPr>
      <w:r w:rsidRPr="00F138FD">
        <w:rPr>
          <w:noProof/>
          <w:sz w:val="26"/>
          <w:szCs w:val="26"/>
          <w:lang w:val="en-US"/>
        </w:rPr>
        <mc:AlternateContent>
          <mc:Choice Requires="wps">
            <w:drawing>
              <wp:anchor distT="45720" distB="45720" distL="114300" distR="114300" simplePos="0" relativeHeight="251657728" behindDoc="0" locked="0" layoutInCell="1" allowOverlap="1" wp14:anchorId="3AAF37EC" wp14:editId="6F012B4E">
                <wp:simplePos x="0" y="0"/>
                <wp:positionH relativeFrom="column">
                  <wp:posOffset>-272415</wp:posOffset>
                </wp:positionH>
                <wp:positionV relativeFrom="paragraph">
                  <wp:posOffset>224790</wp:posOffset>
                </wp:positionV>
                <wp:extent cx="2962275" cy="1000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000125"/>
                        </a:xfrm>
                        <a:prstGeom prst="rect">
                          <a:avLst/>
                        </a:prstGeom>
                        <a:solidFill>
                          <a:srgbClr val="FFFFFF"/>
                        </a:solidFill>
                        <a:ln w="9525">
                          <a:solidFill>
                            <a:schemeClr val="bg1"/>
                          </a:solidFill>
                          <a:miter lim="800000"/>
                          <a:headEnd/>
                          <a:tailEnd/>
                        </a:ln>
                      </wps:spPr>
                      <wps:txbx>
                        <w:txbxContent>
                          <w:p w:rsidR="00CD5C61" w:rsidRDefault="00771819" w:rsidP="007149E2">
                            <w:pPr>
                              <w:spacing w:after="0" w:line="240" w:lineRule="auto"/>
                              <w:jc w:val="center"/>
                              <w:rPr>
                                <w:sz w:val="22"/>
                              </w:rPr>
                            </w:pPr>
                            <w:r w:rsidRPr="007149E2">
                              <w:rPr>
                                <w:sz w:val="22"/>
                                <w:lang w:val="en-US"/>
                              </w:rPr>
                              <w:t xml:space="preserve">Về </w:t>
                            </w:r>
                            <w:r w:rsidR="00235C20">
                              <w:rPr>
                                <w:sz w:val="22"/>
                                <w:lang w:val="en-US"/>
                              </w:rPr>
                              <w:t>rà soát</w:t>
                            </w:r>
                            <w:r w:rsidR="00CD5C61">
                              <w:rPr>
                                <w:sz w:val="22"/>
                                <w:lang w:val="en-US"/>
                              </w:rPr>
                              <w:t xml:space="preserve"> </w:t>
                            </w:r>
                            <w:r w:rsidR="007149E2" w:rsidRPr="007149E2">
                              <w:rPr>
                                <w:sz w:val="22"/>
                                <w:lang w:val="en-US"/>
                              </w:rPr>
                              <w:t xml:space="preserve">số lượng, danh sách giáo viên </w:t>
                            </w:r>
                            <w:r w:rsidR="007149E2" w:rsidRPr="007149E2">
                              <w:rPr>
                                <w:sz w:val="22"/>
                              </w:rPr>
                              <w:t>mầm non, tiểu học, trung học cơ sở</w:t>
                            </w:r>
                            <w:r w:rsidR="007149E2" w:rsidRPr="007149E2">
                              <w:rPr>
                                <w:b/>
                                <w:sz w:val="22"/>
                              </w:rPr>
                              <w:t xml:space="preserve"> </w:t>
                            </w:r>
                            <w:r w:rsidR="00CD5C61">
                              <w:rPr>
                                <w:sz w:val="22"/>
                                <w:lang w:val="en-US"/>
                              </w:rPr>
                              <w:t>được cử tham gia</w:t>
                            </w:r>
                            <w:r w:rsidR="00CD5C61">
                              <w:rPr>
                                <w:b/>
                                <w:sz w:val="22"/>
                                <w:lang w:val="en-US"/>
                              </w:rPr>
                              <w:t xml:space="preserve"> </w:t>
                            </w:r>
                            <w:r w:rsidR="007149E2" w:rsidRPr="007149E2">
                              <w:rPr>
                                <w:sz w:val="22"/>
                              </w:rPr>
                              <w:t xml:space="preserve">nâng trình độ chuẩn được đào tạo </w:t>
                            </w:r>
                          </w:p>
                          <w:p w:rsidR="00771819" w:rsidRPr="007149E2" w:rsidRDefault="005047D4" w:rsidP="007149E2">
                            <w:pPr>
                              <w:spacing w:after="0" w:line="240" w:lineRule="auto"/>
                              <w:jc w:val="center"/>
                              <w:rPr>
                                <w:sz w:val="22"/>
                                <w:lang w:val="en-US"/>
                              </w:rPr>
                            </w:pPr>
                            <w:r>
                              <w:rPr>
                                <w:sz w:val="22"/>
                                <w:lang w:val="en-US"/>
                              </w:rPr>
                              <w:t>giai đoạn</w:t>
                            </w:r>
                            <w:r w:rsidR="007149E2" w:rsidRPr="007149E2">
                              <w:rPr>
                                <w:sz w:val="22"/>
                              </w:rPr>
                              <w:t xml:space="preserve"> 202</w:t>
                            </w:r>
                            <w:r w:rsidR="00235C20">
                              <w:rPr>
                                <w:sz w:val="22"/>
                                <w:lang w:val="en-US"/>
                              </w:rPr>
                              <w:t>1</w:t>
                            </w:r>
                            <w:r>
                              <w:rPr>
                                <w:sz w:val="22"/>
                                <w:lang w:val="en-US"/>
                              </w:rPr>
                              <w:t>-2025</w:t>
                            </w:r>
                            <w:r w:rsidR="00235C20">
                              <w:rPr>
                                <w:sz w:val="22"/>
                                <w:lang w:val="en-US"/>
                              </w:rPr>
                              <w:t xml:space="preserve"> và năm 2021</w:t>
                            </w:r>
                            <w:r w:rsidR="007149E2" w:rsidRPr="007149E2">
                              <w:rPr>
                                <w:sz w:val="2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F37EC" id="_x0000_t202" coordsize="21600,21600" o:spt="202" path="m,l,21600r21600,l21600,xe">
                <v:stroke joinstyle="miter"/>
                <v:path gradientshapeok="t" o:connecttype="rect"/>
              </v:shapetype>
              <v:shape id="Text Box 2" o:spid="_x0000_s1026" type="#_x0000_t202" style="position:absolute;left:0;text-align:left;margin-left:-21.45pt;margin-top:17.7pt;width:233.25pt;height:7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" strokecolor="white [3212]">
                <v:textbox>
                  <w:txbxContent>
                    <w:p w:rsidR="00CD5C61" w:rsidRDefault="00771819" w:rsidP="007149E2">
                      <w:pPr>
                        <w:spacing w:after="0" w:line="240" w:lineRule="auto"/>
                        <w:jc w:val="center"/>
                        <w:rPr>
                          <w:sz w:val="22"/>
                        </w:rPr>
                      </w:pPr>
                      <w:r w:rsidRPr="007149E2">
                        <w:rPr>
                          <w:sz w:val="22"/>
                          <w:lang w:val="en-US"/>
                        </w:rPr>
                        <w:t xml:space="preserve">Về </w:t>
                      </w:r>
                      <w:r w:rsidR="00235C20">
                        <w:rPr>
                          <w:sz w:val="22"/>
                          <w:lang w:val="en-US"/>
                        </w:rPr>
                        <w:t>rà soát</w:t>
                      </w:r>
                      <w:r w:rsidR="00CD5C61">
                        <w:rPr>
                          <w:sz w:val="22"/>
                          <w:lang w:val="en-US"/>
                        </w:rPr>
                        <w:t xml:space="preserve"> </w:t>
                      </w:r>
                      <w:r w:rsidR="007149E2" w:rsidRPr="007149E2">
                        <w:rPr>
                          <w:sz w:val="22"/>
                          <w:lang w:val="en-US"/>
                        </w:rPr>
                        <w:t xml:space="preserve">số lượng, danh sách giáo viên </w:t>
                      </w:r>
                      <w:r w:rsidR="007149E2" w:rsidRPr="007149E2">
                        <w:rPr>
                          <w:sz w:val="22"/>
                        </w:rPr>
                        <w:t>mầm non, tiểu học, trung học cơ sở</w:t>
                      </w:r>
                      <w:r w:rsidR="007149E2" w:rsidRPr="007149E2">
                        <w:rPr>
                          <w:b/>
                          <w:sz w:val="22"/>
                        </w:rPr>
                        <w:t xml:space="preserve"> </w:t>
                      </w:r>
                      <w:r w:rsidR="00CD5C61">
                        <w:rPr>
                          <w:sz w:val="22"/>
                          <w:lang w:val="en-US"/>
                        </w:rPr>
                        <w:t>được cử tham gia</w:t>
                      </w:r>
                      <w:r w:rsidR="00CD5C61">
                        <w:rPr>
                          <w:b/>
                          <w:sz w:val="22"/>
                          <w:lang w:val="en-US"/>
                        </w:rPr>
                        <w:t xml:space="preserve"> </w:t>
                      </w:r>
                      <w:r w:rsidR="007149E2" w:rsidRPr="007149E2">
                        <w:rPr>
                          <w:sz w:val="22"/>
                        </w:rPr>
                        <w:t xml:space="preserve">nâng trình độ chuẩn được đào tạo </w:t>
                      </w:r>
                    </w:p>
                    <w:p w:rsidR="00771819" w:rsidRPr="007149E2" w:rsidRDefault="005047D4" w:rsidP="007149E2">
                      <w:pPr>
                        <w:spacing w:after="0" w:line="240" w:lineRule="auto"/>
                        <w:jc w:val="center"/>
                        <w:rPr>
                          <w:sz w:val="22"/>
                          <w:lang w:val="en-US"/>
                        </w:rPr>
                      </w:pPr>
                      <w:r>
                        <w:rPr>
                          <w:sz w:val="22"/>
                          <w:lang w:val="en-US"/>
                        </w:rPr>
                        <w:t>giai đoạn</w:t>
                      </w:r>
                      <w:r w:rsidR="007149E2" w:rsidRPr="007149E2">
                        <w:rPr>
                          <w:sz w:val="22"/>
                        </w:rPr>
                        <w:t xml:space="preserve"> 202</w:t>
                      </w:r>
                      <w:r w:rsidR="00235C20">
                        <w:rPr>
                          <w:sz w:val="22"/>
                          <w:lang w:val="en-US"/>
                        </w:rPr>
                        <w:t>1</w:t>
                      </w:r>
                      <w:r>
                        <w:rPr>
                          <w:sz w:val="22"/>
                          <w:lang w:val="en-US"/>
                        </w:rPr>
                        <w:t>-2025</w:t>
                      </w:r>
                      <w:r w:rsidR="00235C20">
                        <w:rPr>
                          <w:sz w:val="22"/>
                          <w:lang w:val="en-US"/>
                        </w:rPr>
                        <w:t xml:space="preserve"> và năm 2021</w:t>
                      </w:r>
                      <w:r w:rsidR="007149E2" w:rsidRPr="007149E2">
                        <w:rPr>
                          <w:sz w:val="22"/>
                          <w:lang w:val="en-US"/>
                        </w:rPr>
                        <w:t xml:space="preserve"> </w:t>
                      </w:r>
                    </w:p>
                  </w:txbxContent>
                </v:textbox>
                <w10:wrap type="square"/>
              </v:shape>
            </w:pict>
          </mc:Fallback>
        </mc:AlternateContent>
      </w:r>
      <w:r w:rsidR="00771819">
        <w:rPr>
          <w:noProof/>
          <w:lang w:val="en-US"/>
        </w:rPr>
        <mc:AlternateContent>
          <mc:Choice Requires="wps">
            <w:drawing>
              <wp:anchor distT="0" distB="0" distL="114300" distR="114300" simplePos="0" relativeHeight="251659776" behindDoc="0" locked="0" layoutInCell="1" allowOverlap="1" wp14:anchorId="4626FBD7" wp14:editId="60984BE2">
                <wp:simplePos x="0" y="0"/>
                <wp:positionH relativeFrom="column">
                  <wp:posOffset>-2358390</wp:posOffset>
                </wp:positionH>
                <wp:positionV relativeFrom="paragraph">
                  <wp:posOffset>5080</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96332"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5.7pt,.4pt" to="-11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" strokecolor="black [3213]"/>
            </w:pict>
          </mc:Fallback>
        </mc:AlternateContent>
      </w:r>
      <w:r w:rsidR="00771819" w:rsidRPr="00D97DC8">
        <w:rPr>
          <w:i/>
          <w:sz w:val="26"/>
          <w:szCs w:val="26"/>
          <w:lang w:val="en-US"/>
        </w:rPr>
        <w:t>Thành phố Hồ</w:t>
      </w:r>
      <w:r w:rsidR="00771819">
        <w:rPr>
          <w:i/>
          <w:sz w:val="26"/>
          <w:szCs w:val="26"/>
          <w:lang w:val="en-US"/>
        </w:rPr>
        <w:t xml:space="preserve"> Chí Minh, ngày </w:t>
      </w:r>
      <w:r w:rsidR="00AA61B8">
        <w:rPr>
          <w:i/>
          <w:sz w:val="26"/>
          <w:szCs w:val="26"/>
          <w:lang w:val="en-US"/>
        </w:rPr>
        <w:t>1</w:t>
      </w:r>
      <w:r w:rsidR="00235C20">
        <w:rPr>
          <w:i/>
          <w:sz w:val="26"/>
          <w:szCs w:val="26"/>
          <w:lang w:val="en-US"/>
        </w:rPr>
        <w:t>0</w:t>
      </w:r>
      <w:r w:rsidR="006A5848">
        <w:rPr>
          <w:i/>
          <w:sz w:val="26"/>
          <w:szCs w:val="26"/>
          <w:lang w:val="en-US"/>
        </w:rPr>
        <w:t xml:space="preserve"> tháng </w:t>
      </w:r>
      <w:r w:rsidR="00235C20">
        <w:rPr>
          <w:i/>
          <w:sz w:val="26"/>
          <w:szCs w:val="26"/>
          <w:lang w:val="en-US"/>
        </w:rPr>
        <w:t>8</w:t>
      </w:r>
      <w:r w:rsidR="00771819">
        <w:rPr>
          <w:i/>
          <w:sz w:val="26"/>
          <w:szCs w:val="26"/>
          <w:lang w:val="en-US"/>
        </w:rPr>
        <w:t xml:space="preserve"> năm 202</w:t>
      </w:r>
      <w:r w:rsidR="00235C20">
        <w:rPr>
          <w:i/>
          <w:sz w:val="26"/>
          <w:szCs w:val="26"/>
          <w:lang w:val="en-US"/>
        </w:rPr>
        <w:t>1</w:t>
      </w:r>
    </w:p>
    <w:p w:rsidR="00771819" w:rsidRDefault="00771819" w:rsidP="00771819">
      <w:pPr>
        <w:tabs>
          <w:tab w:val="left" w:pos="284"/>
        </w:tabs>
        <w:spacing w:after="0" w:line="240" w:lineRule="auto"/>
        <w:rPr>
          <w:sz w:val="26"/>
          <w:szCs w:val="26"/>
          <w:lang w:val="en-US"/>
        </w:rPr>
      </w:pPr>
    </w:p>
    <w:p w:rsidR="00771819" w:rsidRDefault="00771819" w:rsidP="00771819">
      <w:pPr>
        <w:tabs>
          <w:tab w:val="left" w:pos="284"/>
        </w:tabs>
        <w:spacing w:after="0" w:line="240" w:lineRule="auto"/>
        <w:rPr>
          <w:sz w:val="26"/>
          <w:szCs w:val="26"/>
          <w:lang w:val="en-US"/>
        </w:rPr>
      </w:pPr>
    </w:p>
    <w:p w:rsidR="00771819" w:rsidRDefault="00771819" w:rsidP="00771819">
      <w:pPr>
        <w:tabs>
          <w:tab w:val="left" w:pos="284"/>
        </w:tabs>
        <w:contextualSpacing/>
        <w:rPr>
          <w:sz w:val="26"/>
          <w:szCs w:val="26"/>
          <w:lang w:val="en-US"/>
        </w:rPr>
      </w:pPr>
      <w:r>
        <w:rPr>
          <w:sz w:val="26"/>
          <w:szCs w:val="26"/>
          <w:lang w:val="en-US"/>
        </w:rPr>
        <w:t xml:space="preserve"> </w:t>
      </w:r>
    </w:p>
    <w:p w:rsidR="00771819" w:rsidRDefault="00771819" w:rsidP="00771819">
      <w:pPr>
        <w:tabs>
          <w:tab w:val="left" w:pos="284"/>
        </w:tabs>
        <w:contextualSpacing/>
        <w:rPr>
          <w:sz w:val="26"/>
          <w:szCs w:val="26"/>
          <w:lang w:val="en-US"/>
        </w:rPr>
      </w:pPr>
    </w:p>
    <w:p w:rsidR="00771819" w:rsidRDefault="00771819" w:rsidP="00771819">
      <w:pPr>
        <w:tabs>
          <w:tab w:val="left" w:pos="284"/>
        </w:tabs>
        <w:contextualSpacing/>
        <w:rPr>
          <w:sz w:val="26"/>
          <w:szCs w:val="26"/>
          <w:lang w:val="en-US"/>
        </w:rPr>
      </w:pPr>
    </w:p>
    <w:p w:rsidR="00771819" w:rsidRDefault="00771819" w:rsidP="00771819">
      <w:pPr>
        <w:tabs>
          <w:tab w:val="left" w:pos="284"/>
        </w:tabs>
        <w:contextualSpacing/>
        <w:rPr>
          <w:sz w:val="26"/>
          <w:szCs w:val="26"/>
          <w:lang w:val="en-US"/>
        </w:rPr>
      </w:pPr>
    </w:p>
    <w:p w:rsidR="00771819" w:rsidRDefault="00185853" w:rsidP="006E6C25">
      <w:pPr>
        <w:tabs>
          <w:tab w:val="left" w:pos="2127"/>
        </w:tabs>
        <w:spacing w:after="0" w:line="240" w:lineRule="auto"/>
        <w:contextualSpacing/>
        <w:jc w:val="both"/>
        <w:rPr>
          <w:sz w:val="26"/>
          <w:szCs w:val="26"/>
          <w:lang w:val="en-US"/>
        </w:rPr>
      </w:pPr>
      <w:r>
        <w:rPr>
          <w:sz w:val="26"/>
          <w:szCs w:val="26"/>
        </w:rPr>
        <w:tab/>
      </w:r>
      <w:r>
        <w:rPr>
          <w:sz w:val="26"/>
          <w:szCs w:val="26"/>
        </w:rPr>
        <w:tab/>
        <w:t xml:space="preserve">     </w:t>
      </w:r>
      <w:r w:rsidR="00771819" w:rsidRPr="00B1797C">
        <w:rPr>
          <w:sz w:val="26"/>
          <w:szCs w:val="26"/>
          <w:lang w:val="en-US"/>
        </w:rPr>
        <w:t xml:space="preserve">Kính gửi: </w:t>
      </w:r>
    </w:p>
    <w:p w:rsidR="00771819" w:rsidRPr="00B1797C" w:rsidRDefault="00771819" w:rsidP="006E6C25">
      <w:pPr>
        <w:tabs>
          <w:tab w:val="left" w:pos="3510"/>
        </w:tabs>
        <w:spacing w:after="0" w:line="240" w:lineRule="auto"/>
        <w:ind w:left="90" w:right="-119" w:hanging="90"/>
        <w:contextualSpacing/>
        <w:jc w:val="both"/>
        <w:rPr>
          <w:sz w:val="26"/>
          <w:szCs w:val="26"/>
          <w:lang w:val="en-US"/>
        </w:rPr>
      </w:pPr>
      <w:r>
        <w:rPr>
          <w:sz w:val="26"/>
          <w:szCs w:val="26"/>
          <w:lang w:val="en-US"/>
        </w:rPr>
        <w:tab/>
      </w:r>
      <w:r>
        <w:rPr>
          <w:sz w:val="26"/>
          <w:szCs w:val="26"/>
          <w:lang w:val="en-US"/>
        </w:rPr>
        <w:tab/>
        <w:t xml:space="preserve">- Trưởng phòng Giáo dục và </w:t>
      </w:r>
      <w:r w:rsidR="004B6A81">
        <w:rPr>
          <w:sz w:val="26"/>
          <w:szCs w:val="26"/>
          <w:lang w:val="en-US"/>
        </w:rPr>
        <w:t>Đ</w:t>
      </w:r>
      <w:r>
        <w:rPr>
          <w:sz w:val="26"/>
          <w:szCs w:val="26"/>
          <w:lang w:val="en-US"/>
        </w:rPr>
        <w:t>ào tạo quận, huyện;</w:t>
      </w:r>
    </w:p>
    <w:p w:rsidR="00771819" w:rsidRDefault="00771819" w:rsidP="006E6C25">
      <w:pPr>
        <w:pStyle w:val="ListParagraph"/>
        <w:numPr>
          <w:ilvl w:val="0"/>
          <w:numId w:val="1"/>
        </w:numPr>
        <w:spacing w:after="0" w:line="240" w:lineRule="auto"/>
        <w:ind w:left="3686" w:hanging="176"/>
        <w:jc w:val="both"/>
        <w:rPr>
          <w:sz w:val="26"/>
          <w:szCs w:val="26"/>
          <w:lang w:val="en-US"/>
        </w:rPr>
      </w:pPr>
      <w:r w:rsidRPr="00B1797C">
        <w:rPr>
          <w:sz w:val="26"/>
          <w:szCs w:val="26"/>
          <w:lang w:val="en-US"/>
        </w:rPr>
        <w:t>Hiệu trưởng các trườ</w:t>
      </w:r>
      <w:r>
        <w:rPr>
          <w:sz w:val="26"/>
          <w:szCs w:val="26"/>
          <w:lang w:val="en-US"/>
        </w:rPr>
        <w:t xml:space="preserve">ng </w:t>
      </w:r>
      <w:r w:rsidR="007149E2">
        <w:rPr>
          <w:sz w:val="26"/>
          <w:szCs w:val="26"/>
          <w:lang w:val="en-US"/>
        </w:rPr>
        <w:t xml:space="preserve">phổ thông </w:t>
      </w:r>
      <w:r>
        <w:rPr>
          <w:sz w:val="26"/>
          <w:szCs w:val="26"/>
          <w:lang w:val="en-US"/>
        </w:rPr>
        <w:t>có nhiều cấp học</w:t>
      </w:r>
      <w:r w:rsidR="00C86154">
        <w:rPr>
          <w:sz w:val="26"/>
          <w:szCs w:val="26"/>
          <w:lang w:val="en-US"/>
        </w:rPr>
        <w:t>.</w:t>
      </w:r>
    </w:p>
    <w:p w:rsidR="00060C97" w:rsidRDefault="00060C97" w:rsidP="00060C97">
      <w:pPr>
        <w:pStyle w:val="ListParagraph"/>
        <w:spacing w:after="0" w:line="240" w:lineRule="auto"/>
        <w:ind w:left="3686"/>
        <w:jc w:val="both"/>
        <w:rPr>
          <w:sz w:val="26"/>
          <w:szCs w:val="26"/>
          <w:lang w:val="en-US"/>
        </w:rPr>
      </w:pPr>
    </w:p>
    <w:p w:rsidR="00115FBB" w:rsidRPr="00235C20" w:rsidRDefault="00115FBB" w:rsidP="00551F81">
      <w:pPr>
        <w:spacing w:before="120" w:after="120" w:line="240" w:lineRule="auto"/>
        <w:ind w:left="142" w:right="-142" w:firstLine="709"/>
        <w:jc w:val="both"/>
        <w:rPr>
          <w:bCs/>
          <w:sz w:val="26"/>
          <w:szCs w:val="26"/>
        </w:rPr>
      </w:pPr>
      <w:r w:rsidRPr="00235C20">
        <w:rPr>
          <w:sz w:val="26"/>
          <w:szCs w:val="26"/>
        </w:rPr>
        <w:t xml:space="preserve">Căn cứ Nghị định số 71/2020/NĐ-CP ngày 30 tháng 6 năm 2020 của Chính phủ về </w:t>
      </w:r>
      <w:r w:rsidRPr="00235C20">
        <w:rPr>
          <w:iCs/>
          <w:color w:val="000000"/>
          <w:sz w:val="26"/>
          <w:szCs w:val="26"/>
        </w:rPr>
        <w:t>quy định lộ trình thực hiện nâng trình độ chuẩn được đào tạo của giáo viên mầm non, tiểu học, trung học cơ sở</w:t>
      </w:r>
      <w:r w:rsidRPr="00235C20">
        <w:rPr>
          <w:bCs/>
          <w:sz w:val="26"/>
          <w:szCs w:val="26"/>
        </w:rPr>
        <w:t>;</w:t>
      </w:r>
    </w:p>
    <w:p w:rsidR="00115FBB" w:rsidRPr="00235C20" w:rsidRDefault="00115FBB" w:rsidP="00551F81">
      <w:pPr>
        <w:spacing w:before="120" w:after="120" w:line="240" w:lineRule="auto"/>
        <w:ind w:left="142" w:right="-142" w:firstLine="709"/>
        <w:jc w:val="both"/>
        <w:rPr>
          <w:sz w:val="26"/>
          <w:szCs w:val="26"/>
        </w:rPr>
      </w:pPr>
      <w:r w:rsidRPr="00235C20">
        <w:rPr>
          <w:sz w:val="26"/>
          <w:szCs w:val="26"/>
        </w:rPr>
        <w:t>Căn cứ Thông tư số 24/2020/TT-BGDĐT ngày 25 tháng 8 năm 2020 của Bộ trưởng Bộ Giáo dục và Đào tạo về quy định việc sử dụng giáo viên, cán bộ quản lý giáo dục trong các cơ sở giáo dục mầm non, tiểu học, trung học cơ sở chưa đáp ứng trình độ chuẩn được đào tạo (có hiệu lực thi hành từ ngày 10 tháng 10 năm 2020);</w:t>
      </w:r>
    </w:p>
    <w:p w:rsidR="00115FBB" w:rsidRPr="00235C20" w:rsidRDefault="00115FBB" w:rsidP="00551F81">
      <w:pPr>
        <w:spacing w:before="120" w:after="120" w:line="240" w:lineRule="auto"/>
        <w:ind w:left="142" w:right="-142" w:firstLine="709"/>
        <w:jc w:val="both"/>
        <w:rPr>
          <w:iCs/>
          <w:color w:val="000000"/>
          <w:sz w:val="26"/>
          <w:szCs w:val="26"/>
        </w:rPr>
      </w:pPr>
      <w:r w:rsidRPr="00235C20">
        <w:rPr>
          <w:bCs/>
          <w:sz w:val="26"/>
          <w:szCs w:val="26"/>
        </w:rPr>
        <w:t xml:space="preserve">Căn cứ Kế hoạch số 681/KH-BGDĐT ngày 28 tháng 8 năm 2020 của Bộ Giáo dục và Đào tạo về thực hiện lộ trình </w:t>
      </w:r>
      <w:r w:rsidRPr="00235C20">
        <w:rPr>
          <w:iCs/>
          <w:color w:val="000000"/>
          <w:sz w:val="26"/>
          <w:szCs w:val="26"/>
        </w:rPr>
        <w:t>nâng trình độ chuẩn được đào tạo của giáo viên mầm non, tiểu học, trung học cơ sở giai đoạn 1 (2020-2025);</w:t>
      </w:r>
    </w:p>
    <w:p w:rsidR="00235C20" w:rsidRPr="00235C20" w:rsidRDefault="00235C20" w:rsidP="00551F81">
      <w:pPr>
        <w:spacing w:before="120" w:after="120" w:line="240" w:lineRule="auto"/>
        <w:ind w:left="142" w:right="-142"/>
        <w:jc w:val="both"/>
        <w:rPr>
          <w:sz w:val="26"/>
          <w:szCs w:val="26"/>
        </w:rPr>
      </w:pPr>
      <w:r>
        <w:rPr>
          <w:bCs/>
          <w:spacing w:val="-2"/>
          <w:sz w:val="26"/>
          <w:szCs w:val="26"/>
          <w:lang w:val="en-US"/>
        </w:rPr>
        <w:t xml:space="preserve">            </w:t>
      </w:r>
      <w:r w:rsidRPr="00235C20">
        <w:rPr>
          <w:bCs/>
          <w:spacing w:val="-2"/>
          <w:sz w:val="26"/>
          <w:szCs w:val="26"/>
        </w:rPr>
        <w:t xml:space="preserve">Sở Giáo dục và Đào tạo đã có Công văn số </w:t>
      </w:r>
      <w:r w:rsidRPr="00235C20">
        <w:rPr>
          <w:sz w:val="26"/>
          <w:szCs w:val="26"/>
        </w:rPr>
        <w:t>511/SGDĐT-TCCB ngày 25 tháng 02 năm 2021</w:t>
      </w:r>
      <w:r w:rsidRPr="00235C20">
        <w:rPr>
          <w:bCs/>
          <w:spacing w:val="-2"/>
          <w:sz w:val="26"/>
          <w:szCs w:val="26"/>
        </w:rPr>
        <w:t xml:space="preserve"> gửi </w:t>
      </w:r>
      <w:r w:rsidRPr="00235C20">
        <w:rPr>
          <w:bCs/>
          <w:sz w:val="26"/>
          <w:szCs w:val="26"/>
        </w:rPr>
        <w:t xml:space="preserve">Ủy ban nhân dân Thành phố về phê duyệt </w:t>
      </w:r>
      <w:r w:rsidRPr="00235C20">
        <w:rPr>
          <w:sz w:val="26"/>
          <w:szCs w:val="26"/>
        </w:rPr>
        <w:t>Kế hoạch tổ chức thực hiện nâng trình độ chuẩn được đào tạo của giáo viên mầm non, tiểu học, trung học cơ sở</w:t>
      </w:r>
      <w:r w:rsidRPr="00235C20">
        <w:rPr>
          <w:b/>
          <w:sz w:val="26"/>
          <w:szCs w:val="26"/>
        </w:rPr>
        <w:t xml:space="preserve"> </w:t>
      </w:r>
      <w:r w:rsidRPr="00235C20">
        <w:rPr>
          <w:sz w:val="26"/>
          <w:szCs w:val="26"/>
        </w:rPr>
        <w:t>giai đoạn 2020-2025, Kế hoạch tổ chức thực hiện năm 2020.</w:t>
      </w:r>
    </w:p>
    <w:p w:rsidR="00235C20" w:rsidRPr="00235C20" w:rsidRDefault="00235C20" w:rsidP="00551F81">
      <w:pPr>
        <w:spacing w:before="120" w:after="120" w:line="240" w:lineRule="auto"/>
        <w:ind w:left="142" w:right="-142"/>
        <w:jc w:val="both"/>
        <w:rPr>
          <w:sz w:val="26"/>
          <w:szCs w:val="26"/>
        </w:rPr>
      </w:pPr>
      <w:r w:rsidRPr="00235C20">
        <w:rPr>
          <w:sz w:val="26"/>
          <w:szCs w:val="26"/>
        </w:rPr>
        <w:t xml:space="preserve">           Ngày 10 tháng 3 năm 2021, Văn phòng Ủy ban nhân dân Thành phố đã có Công văn số 1747/VP-VX giao Sở Tài chính thẩm định, có ý kiến đề xuất, trình Thường trực Ủy ban nhân dân Thành phố xem xét, quyết định đối với Kế hoạch tổ chức thực hiện nâng trình độ chuẩn được đào tạo của giáo viên mầm non, tiểu học, trung học cơ sở</w:t>
      </w:r>
      <w:r w:rsidRPr="00235C20">
        <w:rPr>
          <w:b/>
          <w:sz w:val="26"/>
          <w:szCs w:val="26"/>
        </w:rPr>
        <w:t xml:space="preserve"> </w:t>
      </w:r>
      <w:r w:rsidRPr="00235C20">
        <w:rPr>
          <w:sz w:val="26"/>
          <w:szCs w:val="26"/>
        </w:rPr>
        <w:t>giai đoạn 2020-2025, Kế hoạch tổ chức thực hiện năm 2021.</w:t>
      </w:r>
    </w:p>
    <w:p w:rsidR="00235C20" w:rsidRPr="00235C20" w:rsidRDefault="00235C20" w:rsidP="00551F81">
      <w:pPr>
        <w:spacing w:before="120" w:after="120" w:line="240" w:lineRule="auto"/>
        <w:ind w:left="142" w:right="-142"/>
        <w:jc w:val="both"/>
        <w:rPr>
          <w:sz w:val="26"/>
          <w:szCs w:val="26"/>
        </w:rPr>
      </w:pPr>
      <w:r w:rsidRPr="00235C20">
        <w:rPr>
          <w:bCs/>
          <w:sz w:val="26"/>
          <w:szCs w:val="26"/>
        </w:rPr>
        <w:t xml:space="preserve">            Ngày 10 tháng 5 năm 2021, Sở Tài chính </w:t>
      </w:r>
      <w:r w:rsidRPr="00235C20">
        <w:rPr>
          <w:sz w:val="26"/>
          <w:szCs w:val="26"/>
        </w:rPr>
        <w:t xml:space="preserve">có Công văn số 2610/STC-HCSN về </w:t>
      </w:r>
      <w:r w:rsidRPr="00235C20">
        <w:rPr>
          <w:spacing w:val="-2"/>
          <w:sz w:val="26"/>
          <w:szCs w:val="26"/>
        </w:rPr>
        <w:t>kế hoạch</w:t>
      </w:r>
      <w:r w:rsidRPr="00235C20">
        <w:rPr>
          <w:sz w:val="26"/>
          <w:szCs w:val="26"/>
        </w:rPr>
        <w:t xml:space="preserve"> </w:t>
      </w:r>
      <w:r w:rsidRPr="00235C20">
        <w:rPr>
          <w:spacing w:val="-2"/>
          <w:sz w:val="26"/>
          <w:szCs w:val="26"/>
        </w:rPr>
        <w:t>tổ chức thực hiện nâng trình độ chuẩn được đào tạo giáo viên mầm non, tiểu học, trung học cơ sở  giai đoạn 2021-2025</w:t>
      </w:r>
      <w:r w:rsidRPr="00235C20">
        <w:rPr>
          <w:sz w:val="26"/>
          <w:szCs w:val="26"/>
        </w:rPr>
        <w:t>.</w:t>
      </w:r>
    </w:p>
    <w:p w:rsidR="00235C20" w:rsidRDefault="00235C20" w:rsidP="00551F81">
      <w:pPr>
        <w:spacing w:before="120" w:after="120" w:line="240" w:lineRule="auto"/>
        <w:ind w:left="142" w:right="-142"/>
        <w:jc w:val="both"/>
        <w:rPr>
          <w:sz w:val="26"/>
          <w:szCs w:val="26"/>
        </w:rPr>
      </w:pPr>
      <w:r w:rsidRPr="00235C20">
        <w:rPr>
          <w:bCs/>
          <w:sz w:val="26"/>
          <w:szCs w:val="26"/>
        </w:rPr>
        <w:t xml:space="preserve">            Ngày 07 tháng 6 năm 2021, </w:t>
      </w:r>
      <w:r w:rsidRPr="00235C20">
        <w:rPr>
          <w:sz w:val="26"/>
          <w:szCs w:val="26"/>
        </w:rPr>
        <w:t xml:space="preserve">Văn phòng Ủy ban nhân dân Thành phố đã có Công văn số 4313/VP-VX chấp thuận đề xuất của Sở Tài chính tại Công văn số 2610/STC-HCSN. Giao </w:t>
      </w:r>
      <w:r w:rsidRPr="00235C20">
        <w:rPr>
          <w:bCs/>
          <w:spacing w:val="-2"/>
          <w:sz w:val="26"/>
          <w:szCs w:val="26"/>
        </w:rPr>
        <w:t xml:space="preserve">Sở Giáo dục và Đào tạo nghiên cứu các ý kiến của Sở Tài chính </w:t>
      </w:r>
      <w:r w:rsidRPr="00235C20">
        <w:rPr>
          <w:sz w:val="26"/>
          <w:szCs w:val="26"/>
        </w:rPr>
        <w:t>tại Công văn số 2610/STC-HCSN ngày 10 tháng 5 năm 2021, hoàn chỉnh lại Kế hoạch, trình Ủy ban nhân dân Thành phố xem xét, quyết đị</w:t>
      </w:r>
      <w:r>
        <w:rPr>
          <w:sz w:val="26"/>
          <w:szCs w:val="26"/>
        </w:rPr>
        <w:t>nh</w:t>
      </w:r>
      <w:r w:rsidRPr="00235C20">
        <w:rPr>
          <w:sz w:val="26"/>
          <w:szCs w:val="26"/>
        </w:rPr>
        <w:t>.</w:t>
      </w:r>
    </w:p>
    <w:p w:rsidR="00551F81" w:rsidRPr="00551F81" w:rsidRDefault="00551F81" w:rsidP="00551F81">
      <w:pPr>
        <w:spacing w:before="120" w:after="120" w:line="240" w:lineRule="auto"/>
        <w:ind w:left="142" w:right="-142"/>
        <w:jc w:val="both"/>
        <w:rPr>
          <w:sz w:val="26"/>
          <w:szCs w:val="26"/>
          <w:lang w:val="en-US"/>
        </w:rPr>
      </w:pPr>
      <w:r>
        <w:rPr>
          <w:sz w:val="26"/>
          <w:szCs w:val="26"/>
          <w:lang w:val="en-US"/>
        </w:rPr>
        <w:t xml:space="preserve">             Để có cơ sở điều chỉnh </w:t>
      </w:r>
      <w:r>
        <w:rPr>
          <w:spacing w:val="-2"/>
          <w:sz w:val="26"/>
          <w:szCs w:val="26"/>
          <w:lang w:val="en-US"/>
        </w:rPr>
        <w:t>K</w:t>
      </w:r>
      <w:r w:rsidRPr="00235C20">
        <w:rPr>
          <w:spacing w:val="-2"/>
          <w:sz w:val="26"/>
          <w:szCs w:val="26"/>
        </w:rPr>
        <w:t>ế hoạch</w:t>
      </w:r>
      <w:r w:rsidRPr="00235C20">
        <w:rPr>
          <w:sz w:val="26"/>
          <w:szCs w:val="26"/>
        </w:rPr>
        <w:t xml:space="preserve"> </w:t>
      </w:r>
      <w:r w:rsidRPr="00235C20">
        <w:rPr>
          <w:spacing w:val="-2"/>
          <w:sz w:val="26"/>
          <w:szCs w:val="26"/>
        </w:rPr>
        <w:t>tổ chức thực hiện nâng trình độ chuẩn được đào tạo giáo viên mầm non, tiểu học, trung học cơ sở  g</w:t>
      </w:r>
      <w:bookmarkStart w:id="0" w:name="_GoBack"/>
      <w:bookmarkEnd w:id="0"/>
      <w:r w:rsidRPr="00235C20">
        <w:rPr>
          <w:spacing w:val="-2"/>
          <w:sz w:val="26"/>
          <w:szCs w:val="26"/>
        </w:rPr>
        <w:t>iai đoạn 2021-2025</w:t>
      </w:r>
      <w:r>
        <w:rPr>
          <w:spacing w:val="-2"/>
          <w:sz w:val="26"/>
          <w:szCs w:val="26"/>
          <w:lang w:val="en-US"/>
        </w:rPr>
        <w:t xml:space="preserve"> và Kế hoạch năm 2021, Phòng Tổ chức các bộ đề nghị các đơn vị </w:t>
      </w:r>
      <w:r w:rsidRPr="00551F81">
        <w:rPr>
          <w:b/>
          <w:spacing w:val="-2"/>
          <w:sz w:val="26"/>
          <w:szCs w:val="26"/>
          <w:u w:val="single"/>
          <w:lang w:val="en-US"/>
        </w:rPr>
        <w:t>rà soát số liệu, danh sách</w:t>
      </w:r>
      <w:r>
        <w:rPr>
          <w:spacing w:val="-2"/>
          <w:sz w:val="26"/>
          <w:szCs w:val="26"/>
          <w:lang w:val="en-US"/>
        </w:rPr>
        <w:t xml:space="preserve"> </w:t>
      </w:r>
      <w:r w:rsidRPr="00822EAD">
        <w:rPr>
          <w:sz w:val="26"/>
          <w:szCs w:val="26"/>
          <w:lang w:val="en-US"/>
        </w:rPr>
        <w:t xml:space="preserve">giáo viên </w:t>
      </w:r>
      <w:r w:rsidRPr="00822EAD">
        <w:rPr>
          <w:sz w:val="26"/>
          <w:szCs w:val="26"/>
        </w:rPr>
        <w:t>mầm non, tiểu học, trung học cơ sở</w:t>
      </w:r>
      <w:r w:rsidRPr="00822EAD">
        <w:rPr>
          <w:b/>
          <w:sz w:val="26"/>
          <w:szCs w:val="26"/>
        </w:rPr>
        <w:t xml:space="preserve"> </w:t>
      </w:r>
      <w:r w:rsidRPr="0057246D">
        <w:rPr>
          <w:sz w:val="26"/>
          <w:szCs w:val="26"/>
          <w:lang w:val="en-US"/>
        </w:rPr>
        <w:t>tham gia</w:t>
      </w:r>
      <w:r>
        <w:rPr>
          <w:b/>
          <w:sz w:val="26"/>
          <w:szCs w:val="26"/>
          <w:lang w:val="en-US"/>
        </w:rPr>
        <w:t xml:space="preserve"> </w:t>
      </w:r>
      <w:r w:rsidRPr="00822EAD">
        <w:rPr>
          <w:sz w:val="26"/>
          <w:szCs w:val="26"/>
        </w:rPr>
        <w:t xml:space="preserve">nâng trình độ chuẩn được đào tạo </w:t>
      </w:r>
      <w:r w:rsidRPr="00822EAD">
        <w:rPr>
          <w:sz w:val="26"/>
          <w:szCs w:val="26"/>
          <w:lang w:val="en-US"/>
        </w:rPr>
        <w:t>giai đoạn</w:t>
      </w:r>
      <w:r w:rsidRPr="00822EAD">
        <w:rPr>
          <w:sz w:val="26"/>
          <w:szCs w:val="26"/>
        </w:rPr>
        <w:t xml:space="preserve"> 2020</w:t>
      </w:r>
      <w:r w:rsidRPr="00822EAD">
        <w:rPr>
          <w:sz w:val="26"/>
          <w:szCs w:val="26"/>
          <w:lang w:val="en-US"/>
        </w:rPr>
        <w:t>-2025</w:t>
      </w:r>
      <w:r>
        <w:rPr>
          <w:sz w:val="26"/>
          <w:szCs w:val="26"/>
          <w:lang w:val="en-US"/>
        </w:rPr>
        <w:t xml:space="preserve"> và danh sách giáo viên được cử tham gia học nâng trình độ chuẩn năm 2020 (theo các </w:t>
      </w:r>
      <w:r w:rsidRPr="00551F81">
        <w:rPr>
          <w:i/>
          <w:sz w:val="26"/>
          <w:szCs w:val="26"/>
          <w:lang w:val="en-US"/>
        </w:rPr>
        <w:t>Phụ lục đính kèm</w:t>
      </w:r>
      <w:r w:rsidR="0019100A">
        <w:rPr>
          <w:i/>
          <w:sz w:val="26"/>
          <w:szCs w:val="26"/>
          <w:lang w:val="en-US"/>
        </w:rPr>
        <w:t xml:space="preserve">: </w:t>
      </w:r>
      <w:r w:rsidR="0019100A" w:rsidRPr="0019100A">
        <w:rPr>
          <w:i/>
          <w:sz w:val="26"/>
          <w:szCs w:val="26"/>
          <w:lang w:val="en-US"/>
        </w:rPr>
        <w:t>Phục lục 1, 2, 3, 4 và Phụ lục 1A, 2A, 3A, 4A</w:t>
      </w:r>
      <w:r>
        <w:rPr>
          <w:sz w:val="26"/>
          <w:szCs w:val="26"/>
          <w:lang w:val="en-US"/>
        </w:rPr>
        <w:t xml:space="preserve">). </w:t>
      </w:r>
    </w:p>
    <w:p w:rsidR="00551F81" w:rsidRDefault="00551F81" w:rsidP="009A66A6">
      <w:pPr>
        <w:spacing w:before="60" w:after="60" w:line="240" w:lineRule="auto"/>
        <w:ind w:left="142" w:right="-142" w:firstLine="709"/>
        <w:jc w:val="both"/>
        <w:rPr>
          <w:sz w:val="26"/>
          <w:szCs w:val="26"/>
          <w:lang w:val="en-US"/>
        </w:rPr>
      </w:pPr>
    </w:p>
    <w:p w:rsidR="00551F81" w:rsidRPr="00F0445D" w:rsidRDefault="00551F81" w:rsidP="00F0445D">
      <w:pPr>
        <w:spacing w:before="120" w:after="120" w:line="240" w:lineRule="auto"/>
        <w:ind w:left="142" w:right="-142" w:firstLine="709"/>
        <w:jc w:val="both"/>
        <w:rPr>
          <w:b/>
          <w:sz w:val="26"/>
          <w:szCs w:val="26"/>
          <w:lang w:val="en-US"/>
        </w:rPr>
      </w:pPr>
      <w:r>
        <w:rPr>
          <w:sz w:val="26"/>
          <w:szCs w:val="26"/>
          <w:lang w:val="en-US"/>
        </w:rPr>
        <w:lastRenderedPageBreak/>
        <w:t xml:space="preserve">   Trường hợp đơn vị có điều chỉnh, bổ sung số lượng, danh sách </w:t>
      </w:r>
      <w:r w:rsidRPr="00822EAD">
        <w:rPr>
          <w:sz w:val="26"/>
          <w:szCs w:val="26"/>
          <w:lang w:val="en-US"/>
        </w:rPr>
        <w:t xml:space="preserve">giáo viên </w:t>
      </w:r>
      <w:r w:rsidRPr="00822EAD">
        <w:rPr>
          <w:sz w:val="26"/>
          <w:szCs w:val="26"/>
        </w:rPr>
        <w:t>mầm non, tiểu học, trung học cơ sở</w:t>
      </w:r>
      <w:r w:rsidRPr="00822EAD">
        <w:rPr>
          <w:b/>
          <w:sz w:val="26"/>
          <w:szCs w:val="26"/>
        </w:rPr>
        <w:t xml:space="preserve"> </w:t>
      </w:r>
      <w:r w:rsidRPr="0057246D">
        <w:rPr>
          <w:sz w:val="26"/>
          <w:szCs w:val="26"/>
          <w:lang w:val="en-US"/>
        </w:rPr>
        <w:t>tham gia</w:t>
      </w:r>
      <w:r>
        <w:rPr>
          <w:b/>
          <w:sz w:val="26"/>
          <w:szCs w:val="26"/>
          <w:lang w:val="en-US"/>
        </w:rPr>
        <w:t xml:space="preserve"> </w:t>
      </w:r>
      <w:r w:rsidRPr="00822EAD">
        <w:rPr>
          <w:sz w:val="26"/>
          <w:szCs w:val="26"/>
        </w:rPr>
        <w:t xml:space="preserve">nâng trình độ chuẩn được đào tạo </w:t>
      </w:r>
      <w:r w:rsidRPr="00822EAD">
        <w:rPr>
          <w:sz w:val="26"/>
          <w:szCs w:val="26"/>
          <w:lang w:val="en-US"/>
        </w:rPr>
        <w:t>giai đoạn</w:t>
      </w:r>
      <w:r w:rsidRPr="00822EAD">
        <w:rPr>
          <w:sz w:val="26"/>
          <w:szCs w:val="26"/>
        </w:rPr>
        <w:t xml:space="preserve"> 202</w:t>
      </w:r>
      <w:r>
        <w:rPr>
          <w:sz w:val="26"/>
          <w:szCs w:val="26"/>
          <w:lang w:val="en-US"/>
        </w:rPr>
        <w:t>1</w:t>
      </w:r>
      <w:r w:rsidRPr="00822EAD">
        <w:rPr>
          <w:sz w:val="26"/>
          <w:szCs w:val="26"/>
          <w:lang w:val="en-US"/>
        </w:rPr>
        <w:t>-2025</w:t>
      </w:r>
      <w:r>
        <w:rPr>
          <w:sz w:val="26"/>
          <w:szCs w:val="26"/>
          <w:lang w:val="en-US"/>
        </w:rPr>
        <w:t xml:space="preserve"> và danh sách giáo viên được cử tham gia học nâng trình độ chuẩn năm 2021 (do </w:t>
      </w:r>
      <w:r w:rsidR="00F0445D">
        <w:rPr>
          <w:sz w:val="26"/>
          <w:szCs w:val="26"/>
          <w:lang w:val="en-US"/>
        </w:rPr>
        <w:t>năm 2020 chưa tổ chức triển khai</w:t>
      </w:r>
      <w:r>
        <w:rPr>
          <w:sz w:val="26"/>
          <w:szCs w:val="26"/>
          <w:lang w:val="en-US"/>
        </w:rPr>
        <w:t xml:space="preserve"> </w:t>
      </w:r>
      <w:r w:rsidR="00F0445D">
        <w:rPr>
          <w:sz w:val="26"/>
          <w:szCs w:val="26"/>
          <w:lang w:val="en-US"/>
        </w:rPr>
        <w:t xml:space="preserve">kế hoạch nên chuyển sang năm 2021 thực hiện), đề nghị gửi các Biểu mẫu phụ lục về số lượng, danh sách giáo viên được cử tham gia học nâng trình độ chuẩn (Phục lục 1, 2, 3, 4 và Phụ lục 1A, 2A, 3A, 4A) </w:t>
      </w:r>
      <w:r w:rsidR="00F0445D" w:rsidRPr="006E7ABD">
        <w:rPr>
          <w:b/>
          <w:sz w:val="26"/>
          <w:szCs w:val="26"/>
          <w:lang w:val="en-US"/>
        </w:rPr>
        <w:t>bằng văn bản chính thức</w:t>
      </w:r>
      <w:r w:rsidR="00F0445D">
        <w:rPr>
          <w:sz w:val="26"/>
          <w:szCs w:val="26"/>
          <w:lang w:val="en-US"/>
        </w:rPr>
        <w:t xml:space="preserve"> về Phòng Tổ chức cán bộ (đồng thời gửi kèm tập tin đến các địa chỉ email: </w:t>
      </w:r>
      <w:hyperlink r:id="rId8" w:history="1">
        <w:r w:rsidR="00F0445D" w:rsidRPr="00672167">
          <w:rPr>
            <w:rStyle w:val="Hyperlink"/>
            <w:sz w:val="26"/>
            <w:szCs w:val="26"/>
            <w:lang w:val="en-US"/>
          </w:rPr>
          <w:t>ltlnga.sgddt@tphcm.gov.vn</w:t>
        </w:r>
      </w:hyperlink>
      <w:r w:rsidR="00F0445D">
        <w:rPr>
          <w:sz w:val="26"/>
          <w:szCs w:val="26"/>
          <w:lang w:val="en-US"/>
        </w:rPr>
        <w:t xml:space="preserve">; </w:t>
      </w:r>
      <w:hyperlink r:id="rId9" w:history="1">
        <w:r w:rsidR="00F0445D" w:rsidRPr="00672167">
          <w:rPr>
            <w:rStyle w:val="Hyperlink"/>
            <w:sz w:val="26"/>
            <w:szCs w:val="26"/>
            <w:lang w:val="en-US"/>
          </w:rPr>
          <w:t>ntttruc.sgddt@tphcm.gov.vn</w:t>
        </w:r>
      </w:hyperlink>
      <w:r w:rsidR="00F0445D">
        <w:rPr>
          <w:sz w:val="26"/>
          <w:szCs w:val="26"/>
          <w:lang w:val="en-US"/>
        </w:rPr>
        <w:t xml:space="preserve"> để thuận tiện trong việc tổng hợp) </w:t>
      </w:r>
      <w:r w:rsidR="00F0445D" w:rsidRPr="0057246D">
        <w:rPr>
          <w:b/>
          <w:sz w:val="26"/>
          <w:szCs w:val="26"/>
          <w:lang w:val="en-US"/>
        </w:rPr>
        <w:t xml:space="preserve">từ ngày </w:t>
      </w:r>
      <w:r w:rsidR="00F0445D">
        <w:rPr>
          <w:b/>
          <w:sz w:val="26"/>
          <w:szCs w:val="26"/>
          <w:lang w:val="en-US"/>
        </w:rPr>
        <w:t>10</w:t>
      </w:r>
      <w:r w:rsidR="00F0445D" w:rsidRPr="0057246D">
        <w:rPr>
          <w:b/>
          <w:sz w:val="26"/>
          <w:szCs w:val="26"/>
          <w:lang w:val="en-US"/>
        </w:rPr>
        <w:t xml:space="preserve"> tháng </w:t>
      </w:r>
      <w:r w:rsidR="00F0445D">
        <w:rPr>
          <w:b/>
          <w:sz w:val="26"/>
          <w:szCs w:val="26"/>
          <w:lang w:val="en-US"/>
        </w:rPr>
        <w:t>8</w:t>
      </w:r>
      <w:r w:rsidR="00F0445D" w:rsidRPr="0057246D">
        <w:rPr>
          <w:b/>
          <w:sz w:val="26"/>
          <w:szCs w:val="26"/>
          <w:lang w:val="en-US"/>
        </w:rPr>
        <w:t xml:space="preserve"> năm 202</w:t>
      </w:r>
      <w:r w:rsidR="00F0445D">
        <w:rPr>
          <w:b/>
          <w:sz w:val="26"/>
          <w:szCs w:val="26"/>
          <w:lang w:val="en-US"/>
        </w:rPr>
        <w:t>1</w:t>
      </w:r>
      <w:r w:rsidR="00F0445D" w:rsidRPr="0057246D">
        <w:rPr>
          <w:b/>
          <w:sz w:val="26"/>
          <w:szCs w:val="26"/>
          <w:lang w:val="en-US"/>
        </w:rPr>
        <w:t xml:space="preserve"> đến hết</w:t>
      </w:r>
      <w:r w:rsidR="00F0445D">
        <w:rPr>
          <w:sz w:val="26"/>
          <w:szCs w:val="26"/>
          <w:lang w:val="en-US"/>
        </w:rPr>
        <w:t xml:space="preserve"> </w:t>
      </w:r>
      <w:r w:rsidR="00F0445D" w:rsidRPr="009A66A6">
        <w:rPr>
          <w:b/>
          <w:sz w:val="26"/>
          <w:szCs w:val="26"/>
          <w:lang w:val="en-US"/>
        </w:rPr>
        <w:t xml:space="preserve">ngày </w:t>
      </w:r>
      <w:r w:rsidR="00F0445D">
        <w:rPr>
          <w:b/>
          <w:sz w:val="26"/>
          <w:szCs w:val="26"/>
          <w:lang w:val="en-US"/>
        </w:rPr>
        <w:t>12</w:t>
      </w:r>
      <w:r w:rsidR="00F0445D" w:rsidRPr="009A66A6">
        <w:rPr>
          <w:b/>
          <w:sz w:val="26"/>
          <w:szCs w:val="26"/>
          <w:lang w:val="en-US"/>
        </w:rPr>
        <w:t xml:space="preserve"> tháng </w:t>
      </w:r>
      <w:r w:rsidR="00F0445D">
        <w:rPr>
          <w:b/>
          <w:sz w:val="26"/>
          <w:szCs w:val="26"/>
          <w:lang w:val="en-US"/>
        </w:rPr>
        <w:t>8</w:t>
      </w:r>
      <w:r w:rsidR="00F0445D" w:rsidRPr="009A66A6">
        <w:rPr>
          <w:b/>
          <w:sz w:val="26"/>
          <w:szCs w:val="26"/>
          <w:lang w:val="en-US"/>
        </w:rPr>
        <w:t xml:space="preserve"> năm 202</w:t>
      </w:r>
      <w:r w:rsidR="00F0445D">
        <w:rPr>
          <w:b/>
          <w:sz w:val="26"/>
          <w:szCs w:val="26"/>
          <w:lang w:val="en-US"/>
        </w:rPr>
        <w:t>1.</w:t>
      </w:r>
    </w:p>
    <w:p w:rsidR="00F0445D" w:rsidRPr="00F0445D" w:rsidRDefault="00822EAD" w:rsidP="00F0445D">
      <w:pPr>
        <w:spacing w:before="120" w:after="120" w:line="240" w:lineRule="auto"/>
        <w:ind w:left="142" w:right="-142" w:firstLine="709"/>
        <w:jc w:val="both"/>
        <w:rPr>
          <w:sz w:val="26"/>
          <w:szCs w:val="26"/>
          <w:lang w:val="en-US"/>
        </w:rPr>
      </w:pPr>
      <w:r w:rsidRPr="00F0445D">
        <w:rPr>
          <w:sz w:val="26"/>
          <w:szCs w:val="26"/>
          <w:lang w:val="en-US"/>
        </w:rPr>
        <w:t xml:space="preserve"> </w:t>
      </w:r>
      <w:r w:rsidR="00F0445D" w:rsidRPr="00F0445D">
        <w:rPr>
          <w:sz w:val="26"/>
          <w:szCs w:val="26"/>
          <w:lang w:val="en-US"/>
        </w:rPr>
        <w:t xml:space="preserve">  Trong trình thực hiện, nếu có khó khăn vướng mắc</w:t>
      </w:r>
      <w:r w:rsidR="00F0445D">
        <w:rPr>
          <w:sz w:val="26"/>
          <w:szCs w:val="26"/>
          <w:lang w:val="en-US"/>
        </w:rPr>
        <w:t>, các đơn vị liên hệ Phòng Tổ chức cán bộ (chuyên viên Lê Thị Lệ Nga) để được hướng dẫn, giải đáp kịp thời./.</w:t>
      </w:r>
      <w:r w:rsidR="00F0445D" w:rsidRPr="00F0445D">
        <w:rPr>
          <w:sz w:val="26"/>
          <w:szCs w:val="26"/>
          <w:lang w:val="en-US"/>
        </w:rPr>
        <w:t xml:space="preserve"> </w:t>
      </w:r>
    </w:p>
    <w:p w:rsidR="005D0053" w:rsidRPr="005D0053" w:rsidRDefault="005D0053" w:rsidP="005D0053">
      <w:pPr>
        <w:spacing w:before="360" w:after="60" w:line="240" w:lineRule="auto"/>
        <w:ind w:left="142" w:right="-142" w:firstLine="709"/>
        <w:jc w:val="right"/>
        <w:rPr>
          <w:b/>
          <w:sz w:val="26"/>
          <w:szCs w:val="26"/>
          <w:lang w:val="en-US"/>
        </w:rPr>
      </w:pPr>
      <w:r w:rsidRPr="005D0053">
        <w:rPr>
          <w:b/>
          <w:sz w:val="26"/>
          <w:szCs w:val="26"/>
          <w:lang w:val="en-US"/>
        </w:rPr>
        <w:t>PHÒNG TỔ CHỨC CÁN BỘ</w:t>
      </w:r>
    </w:p>
    <w:p w:rsidR="005B14D8" w:rsidRPr="005B14D8" w:rsidRDefault="005B14D8" w:rsidP="005B14D8">
      <w:pPr>
        <w:spacing w:before="120" w:after="120" w:line="240" w:lineRule="auto"/>
        <w:ind w:left="142" w:right="-142" w:firstLine="709"/>
        <w:jc w:val="both"/>
        <w:rPr>
          <w:i/>
          <w:iCs/>
          <w:color w:val="000000"/>
          <w:sz w:val="26"/>
          <w:szCs w:val="26"/>
          <w:lang w:val="en-US"/>
        </w:rPr>
      </w:pPr>
      <w:r>
        <w:rPr>
          <w:sz w:val="26"/>
          <w:szCs w:val="26"/>
          <w:lang w:val="en-US"/>
        </w:rPr>
        <w:t xml:space="preserve"> </w:t>
      </w:r>
    </w:p>
    <w:sectPr w:rsidR="005B14D8" w:rsidRPr="005B14D8" w:rsidSect="00551F81">
      <w:headerReference w:type="default" r:id="rId10"/>
      <w:footerReference w:type="default" r:id="rId11"/>
      <w:pgSz w:w="11906" w:h="16838"/>
      <w:pgMar w:top="851" w:right="991" w:bottom="284" w:left="1134" w:header="708" w:footer="1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50" w:rsidRDefault="00F36550" w:rsidP="00EB5ADA">
      <w:pPr>
        <w:spacing w:after="0" w:line="240" w:lineRule="auto"/>
      </w:pPr>
      <w:r>
        <w:separator/>
      </w:r>
    </w:p>
  </w:endnote>
  <w:endnote w:type="continuationSeparator" w:id="0">
    <w:p w:rsidR="00F36550" w:rsidRDefault="00F36550" w:rsidP="00EB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DA" w:rsidRPr="00EB5ADA" w:rsidRDefault="00EB5ADA">
    <w:pPr>
      <w:pStyle w:val="Footer"/>
      <w:jc w:val="right"/>
      <w:rPr>
        <w:sz w:val="22"/>
      </w:rPr>
    </w:pPr>
  </w:p>
  <w:p w:rsidR="00EB5ADA" w:rsidRDefault="00EB5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50" w:rsidRDefault="00F36550" w:rsidP="00EB5ADA">
      <w:pPr>
        <w:spacing w:after="0" w:line="240" w:lineRule="auto"/>
      </w:pPr>
      <w:r>
        <w:separator/>
      </w:r>
    </w:p>
  </w:footnote>
  <w:footnote w:type="continuationSeparator" w:id="0">
    <w:p w:rsidR="00F36550" w:rsidRDefault="00F36550" w:rsidP="00EB5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37069"/>
      <w:docPartObj>
        <w:docPartGallery w:val="Page Numbers (Top of Page)"/>
        <w:docPartUnique/>
      </w:docPartObj>
    </w:sdtPr>
    <w:sdtEndPr>
      <w:rPr>
        <w:noProof/>
      </w:rPr>
    </w:sdtEndPr>
    <w:sdtContent>
      <w:p w:rsidR="00551F81" w:rsidRDefault="00551F81">
        <w:pPr>
          <w:pStyle w:val="Header"/>
          <w:jc w:val="center"/>
        </w:pPr>
        <w:r w:rsidRPr="00551F81">
          <w:rPr>
            <w:sz w:val="22"/>
          </w:rPr>
          <w:fldChar w:fldCharType="begin"/>
        </w:r>
        <w:r w:rsidRPr="00551F81">
          <w:rPr>
            <w:sz w:val="22"/>
          </w:rPr>
          <w:instrText xml:space="preserve"> PAGE   \* MERGEFORMAT </w:instrText>
        </w:r>
        <w:r w:rsidRPr="00551F81">
          <w:rPr>
            <w:sz w:val="22"/>
          </w:rPr>
          <w:fldChar w:fldCharType="separate"/>
        </w:r>
        <w:r w:rsidR="0019100A">
          <w:rPr>
            <w:noProof/>
            <w:sz w:val="22"/>
          </w:rPr>
          <w:t>2</w:t>
        </w:r>
        <w:r w:rsidRPr="00551F81">
          <w:rPr>
            <w:noProof/>
            <w:sz w:val="22"/>
          </w:rPr>
          <w:fldChar w:fldCharType="end"/>
        </w:r>
      </w:p>
    </w:sdtContent>
  </w:sdt>
  <w:p w:rsidR="00551F81" w:rsidRDefault="00551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4DE2"/>
    <w:multiLevelType w:val="hybridMultilevel"/>
    <w:tmpl w:val="8BB42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C1073"/>
    <w:multiLevelType w:val="hybridMultilevel"/>
    <w:tmpl w:val="B50E7B62"/>
    <w:lvl w:ilvl="0" w:tplc="A8FA0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D70F2B"/>
    <w:multiLevelType w:val="hybridMultilevel"/>
    <w:tmpl w:val="13B21028"/>
    <w:lvl w:ilvl="0" w:tplc="A0BE270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72453A"/>
    <w:multiLevelType w:val="hybridMultilevel"/>
    <w:tmpl w:val="53C417EE"/>
    <w:lvl w:ilvl="0" w:tplc="E048B77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07005C"/>
    <w:multiLevelType w:val="hybridMultilevel"/>
    <w:tmpl w:val="1B1C6FFA"/>
    <w:lvl w:ilvl="0" w:tplc="7FA8E2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AB86711"/>
    <w:multiLevelType w:val="hybridMultilevel"/>
    <w:tmpl w:val="B50E7B62"/>
    <w:lvl w:ilvl="0" w:tplc="A8FA0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517682"/>
    <w:multiLevelType w:val="hybridMultilevel"/>
    <w:tmpl w:val="14C2DE72"/>
    <w:lvl w:ilvl="0" w:tplc="A0BE270A">
      <w:numFmt w:val="bullet"/>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abstractNum w:abstractNumId="7">
    <w:nsid w:val="6D982A3E"/>
    <w:multiLevelType w:val="multilevel"/>
    <w:tmpl w:val="AE7077FA"/>
    <w:lvl w:ilvl="0">
      <w:start w:val="4"/>
      <w:numFmt w:val="decimal"/>
      <w:lvlText w:val="%1."/>
      <w:lvlJc w:val="left"/>
      <w:pPr>
        <w:ind w:left="390" w:hanging="390"/>
      </w:pPr>
      <w:rPr>
        <w:rFonts w:hint="default"/>
      </w:rPr>
    </w:lvl>
    <w:lvl w:ilvl="1">
      <w:start w:val="4"/>
      <w:numFmt w:val="decimal"/>
      <w:lvlText w:val="%1.%2."/>
      <w:lvlJc w:val="left"/>
      <w:pPr>
        <w:ind w:left="1658" w:hanging="72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894" w:hanging="108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6130" w:hanging="144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366" w:hanging="1800"/>
      </w:pPr>
      <w:rPr>
        <w:rFonts w:hint="default"/>
      </w:rPr>
    </w:lvl>
    <w:lvl w:ilvl="8">
      <w:start w:val="1"/>
      <w:numFmt w:val="decimal"/>
      <w:lvlText w:val="%1.%2.%3.%4.%5.%6.%7.%8.%9."/>
      <w:lvlJc w:val="left"/>
      <w:pPr>
        <w:ind w:left="9304" w:hanging="1800"/>
      </w:pPr>
      <w:rPr>
        <w:rFonts w:hint="default"/>
      </w:rPr>
    </w:lvl>
  </w:abstractNum>
  <w:abstractNum w:abstractNumId="8">
    <w:nsid w:val="715F2081"/>
    <w:multiLevelType w:val="hybridMultilevel"/>
    <w:tmpl w:val="9202C7AC"/>
    <w:lvl w:ilvl="0" w:tplc="1ABACF42">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num w:numId="1">
    <w:abstractNumId w:val="6"/>
  </w:num>
  <w:num w:numId="2">
    <w:abstractNumId w:val="5"/>
  </w:num>
  <w:num w:numId="3">
    <w:abstractNumId w:val="1"/>
  </w:num>
  <w:num w:numId="4">
    <w:abstractNumId w:val="8"/>
  </w:num>
  <w:num w:numId="5">
    <w:abstractNumId w:val="7"/>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E3"/>
    <w:rsid w:val="0000026D"/>
    <w:rsid w:val="00023AE0"/>
    <w:rsid w:val="000338A8"/>
    <w:rsid w:val="00060C97"/>
    <w:rsid w:val="00111BC9"/>
    <w:rsid w:val="00115FBB"/>
    <w:rsid w:val="00152248"/>
    <w:rsid w:val="00185853"/>
    <w:rsid w:val="0019100A"/>
    <w:rsid w:val="001E2F62"/>
    <w:rsid w:val="002114D9"/>
    <w:rsid w:val="0023453E"/>
    <w:rsid w:val="00235C20"/>
    <w:rsid w:val="0025060C"/>
    <w:rsid w:val="00264AEC"/>
    <w:rsid w:val="002948B7"/>
    <w:rsid w:val="002C137F"/>
    <w:rsid w:val="002E5225"/>
    <w:rsid w:val="002F6218"/>
    <w:rsid w:val="00345097"/>
    <w:rsid w:val="00353360"/>
    <w:rsid w:val="0038217F"/>
    <w:rsid w:val="00492421"/>
    <w:rsid w:val="004B6A81"/>
    <w:rsid w:val="005047D4"/>
    <w:rsid w:val="00545F5A"/>
    <w:rsid w:val="00551F81"/>
    <w:rsid w:val="00562255"/>
    <w:rsid w:val="0057246D"/>
    <w:rsid w:val="005B14D8"/>
    <w:rsid w:val="005B1D49"/>
    <w:rsid w:val="005D0053"/>
    <w:rsid w:val="005E3DBA"/>
    <w:rsid w:val="0064744E"/>
    <w:rsid w:val="00667F34"/>
    <w:rsid w:val="006751E8"/>
    <w:rsid w:val="00697582"/>
    <w:rsid w:val="006A4D8C"/>
    <w:rsid w:val="006A5848"/>
    <w:rsid w:val="006E00B4"/>
    <w:rsid w:val="006E6C25"/>
    <w:rsid w:val="006E7ABD"/>
    <w:rsid w:val="00707AAA"/>
    <w:rsid w:val="007149E2"/>
    <w:rsid w:val="00771819"/>
    <w:rsid w:val="007E1472"/>
    <w:rsid w:val="007E3EE3"/>
    <w:rsid w:val="008208BD"/>
    <w:rsid w:val="00822EAD"/>
    <w:rsid w:val="008B70A6"/>
    <w:rsid w:val="008D1CC9"/>
    <w:rsid w:val="008E50F1"/>
    <w:rsid w:val="0090476C"/>
    <w:rsid w:val="00906081"/>
    <w:rsid w:val="009312A3"/>
    <w:rsid w:val="009A2F41"/>
    <w:rsid w:val="009A66A6"/>
    <w:rsid w:val="009B7903"/>
    <w:rsid w:val="009E27DF"/>
    <w:rsid w:val="009F660A"/>
    <w:rsid w:val="00AA61B8"/>
    <w:rsid w:val="00B02DA4"/>
    <w:rsid w:val="00B27A84"/>
    <w:rsid w:val="00B37BF1"/>
    <w:rsid w:val="00BF0319"/>
    <w:rsid w:val="00C23A64"/>
    <w:rsid w:val="00C42856"/>
    <w:rsid w:val="00C449A6"/>
    <w:rsid w:val="00C55CCB"/>
    <w:rsid w:val="00C86154"/>
    <w:rsid w:val="00CC62A9"/>
    <w:rsid w:val="00CD5C61"/>
    <w:rsid w:val="00D623FC"/>
    <w:rsid w:val="00DE4561"/>
    <w:rsid w:val="00DE4821"/>
    <w:rsid w:val="00E24920"/>
    <w:rsid w:val="00E52DD1"/>
    <w:rsid w:val="00E866B0"/>
    <w:rsid w:val="00EB1C19"/>
    <w:rsid w:val="00EB5ADA"/>
    <w:rsid w:val="00EC7F32"/>
    <w:rsid w:val="00F0445D"/>
    <w:rsid w:val="00F36550"/>
    <w:rsid w:val="00F60653"/>
    <w:rsid w:val="00F70ADC"/>
    <w:rsid w:val="00F8786B"/>
    <w:rsid w:val="00FB6F2E"/>
    <w:rsid w:val="00FC053A"/>
    <w:rsid w:val="00FE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158D5-EC3C-4BF3-8597-699EF3B3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19"/>
    <w:pPr>
      <w:spacing w:after="160" w:line="259"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819"/>
    <w:pPr>
      <w:ind w:left="720"/>
      <w:contextualSpacing/>
    </w:pPr>
  </w:style>
  <w:style w:type="character" w:styleId="Hyperlink">
    <w:name w:val="Hyperlink"/>
    <w:basedOn w:val="DefaultParagraphFont"/>
    <w:uiPriority w:val="99"/>
    <w:unhideWhenUsed/>
    <w:rsid w:val="00B02DA4"/>
    <w:rPr>
      <w:color w:val="0000FF" w:themeColor="hyperlink"/>
      <w:u w:val="single"/>
    </w:rPr>
  </w:style>
  <w:style w:type="paragraph" w:styleId="Header">
    <w:name w:val="header"/>
    <w:basedOn w:val="Normal"/>
    <w:link w:val="HeaderChar"/>
    <w:uiPriority w:val="99"/>
    <w:unhideWhenUsed/>
    <w:rsid w:val="00EB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DA"/>
    <w:rPr>
      <w:rFonts w:ascii="Times New Roman" w:hAnsi="Times New Roman"/>
      <w:sz w:val="28"/>
      <w:lang w:val="vi-VN"/>
    </w:rPr>
  </w:style>
  <w:style w:type="paragraph" w:styleId="Footer">
    <w:name w:val="footer"/>
    <w:basedOn w:val="Normal"/>
    <w:link w:val="FooterChar"/>
    <w:uiPriority w:val="99"/>
    <w:unhideWhenUsed/>
    <w:rsid w:val="00EB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DA"/>
    <w:rPr>
      <w:rFonts w:ascii="Times New Roman" w:hAnsi="Times New Roman"/>
      <w:sz w:val="28"/>
      <w:lang w:val="vi-VN"/>
    </w:rPr>
  </w:style>
  <w:style w:type="paragraph" w:styleId="BalloonText">
    <w:name w:val="Balloon Text"/>
    <w:basedOn w:val="Normal"/>
    <w:link w:val="BalloonTextChar"/>
    <w:uiPriority w:val="99"/>
    <w:semiHidden/>
    <w:unhideWhenUsed/>
    <w:rsid w:val="002E5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25"/>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lnga.sgddt@tphcm.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tttruc.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B6CD-AE9F-417B-93C4-FB460A98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53</cp:revision>
  <cp:lastPrinted>2020-09-24T03:49:00Z</cp:lastPrinted>
  <dcterms:created xsi:type="dcterms:W3CDTF">2020-09-03T08:09:00Z</dcterms:created>
  <dcterms:modified xsi:type="dcterms:W3CDTF">2021-08-10T01:00:00Z</dcterms:modified>
</cp:coreProperties>
</file>